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5895" w:type="dxa"/>
        <w:tblInd w:w="-1016" w:type="dxa"/>
        <w:tblLook w:val="04A0" w:firstRow="1" w:lastRow="0" w:firstColumn="1" w:lastColumn="0" w:noHBand="0" w:noVBand="1"/>
      </w:tblPr>
      <w:tblGrid>
        <w:gridCol w:w="2553"/>
        <w:gridCol w:w="10030"/>
        <w:gridCol w:w="3312"/>
      </w:tblGrid>
      <w:tr w:rsidR="003D07ED" w:rsidTr="003D07ED">
        <w:trPr>
          <w:trHeight w:val="1231"/>
        </w:trPr>
        <w:tc>
          <w:tcPr>
            <w:tcW w:w="15895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D07ED" w:rsidRPr="00807CC4" w:rsidRDefault="003D07ED">
            <w:pPr>
              <w:rPr>
                <w:rFonts w:ascii="Linkpen 2b Join" w:hAnsi="Linkpen 2b Join"/>
                <w:b/>
                <w:kern w:val="52"/>
                <w:sz w:val="36"/>
                <w14:cntxtAlts/>
              </w:rPr>
            </w:pPr>
            <w:r w:rsidRPr="00807CC4">
              <w:rPr>
                <w:rFonts w:ascii="Linkpen 2b Join" w:hAnsi="Linkpen 2b Join"/>
                <w:noProof/>
                <w:kern w:val="52"/>
                <w:sz w:val="52"/>
                <w14:cntxtAlts/>
              </w:rPr>
              <w:drawing>
                <wp:anchor distT="0" distB="0" distL="114300" distR="114300" simplePos="0" relativeHeight="251661312" behindDoc="1" locked="0" layoutInCell="1" allowOverlap="1" wp14:anchorId="4EBB4046" wp14:editId="009DA43C">
                  <wp:simplePos x="0" y="0"/>
                  <wp:positionH relativeFrom="page">
                    <wp:posOffset>8286115</wp:posOffset>
                  </wp:positionH>
                  <wp:positionV relativeFrom="paragraph">
                    <wp:posOffset>289</wp:posOffset>
                  </wp:positionV>
                  <wp:extent cx="1780540" cy="788670"/>
                  <wp:effectExtent l="0" t="0" r="0" b="0"/>
                  <wp:wrapTight wrapText="bothSides">
                    <wp:wrapPolygon edited="0">
                      <wp:start x="0" y="0"/>
                      <wp:lineTo x="0" y="20487"/>
                      <wp:lineTo x="21174" y="20487"/>
                      <wp:lineTo x="21174" y="0"/>
                      <wp:lineTo x="0" y="0"/>
                    </wp:wrapPolygon>
                  </wp:wrapTight>
                  <wp:docPr id="6" name="Picture 2" descr="Tillingbourne Junior School | Loop W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2" descr="Tillingbourne Junior School | Loop W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0540" cy="78867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07CC4">
              <w:rPr>
                <w:rFonts w:ascii="Linkpen 2b Join" w:hAnsi="Linkpen 2b Join"/>
                <w:noProof/>
                <w:kern w:val="52"/>
                <w:sz w:val="52"/>
                <w14:cntxtAlts/>
              </w:rPr>
              <w:t xml:space="preserve">PSHE – </w:t>
            </w:r>
            <w:r w:rsidR="009A3684">
              <w:rPr>
                <w:rFonts w:ascii="Linkpen 2b Join" w:hAnsi="Linkpen 2b Join"/>
                <w:noProof/>
                <w:kern w:val="52"/>
                <w:sz w:val="52"/>
                <w14:cntxtAlts/>
              </w:rPr>
              <w:t xml:space="preserve">Healthy and Safe </w:t>
            </w:r>
            <w:r w:rsidR="00E56FED">
              <w:rPr>
                <w:rFonts w:ascii="Linkpen 2b Join" w:hAnsi="Linkpen 2b Join"/>
                <w:noProof/>
                <w:kern w:val="52"/>
                <w:sz w:val="52"/>
                <w14:cntxtAlts/>
              </w:rPr>
              <w:t>Y</w:t>
            </w:r>
            <w:r w:rsidR="003512C2">
              <w:rPr>
                <w:rFonts w:ascii="Linkpen 2b Join" w:hAnsi="Linkpen 2b Join"/>
                <w:noProof/>
                <w:kern w:val="52"/>
                <w:sz w:val="52"/>
                <w14:cntxtAlts/>
              </w:rPr>
              <w:t>3</w:t>
            </w:r>
          </w:p>
        </w:tc>
      </w:tr>
      <w:tr w:rsidR="00E04B94" w:rsidTr="00315EBC">
        <w:tc>
          <w:tcPr>
            <w:tcW w:w="2553" w:type="dxa"/>
            <w:tcBorders>
              <w:left w:val="single" w:sz="18" w:space="0" w:color="auto"/>
            </w:tcBorders>
            <w:shd w:val="clear" w:color="auto" w:fill="FF4F4B"/>
          </w:tcPr>
          <w:p w:rsidR="008A35AE" w:rsidRPr="00E94C17" w:rsidRDefault="008A35AE">
            <w:pPr>
              <w:rPr>
                <w:b/>
                <w:color w:val="FFFFFF" w:themeColor="background1"/>
              </w:rPr>
            </w:pPr>
            <w:r w:rsidRPr="00E94C17">
              <w:rPr>
                <w:b/>
                <w:color w:val="FFFFFF" w:themeColor="background1"/>
              </w:rPr>
              <w:t xml:space="preserve">Key Vocabulary </w:t>
            </w:r>
          </w:p>
        </w:tc>
        <w:tc>
          <w:tcPr>
            <w:tcW w:w="10030" w:type="dxa"/>
            <w:shd w:val="clear" w:color="auto" w:fill="FF4F4B"/>
          </w:tcPr>
          <w:p w:rsidR="008A35AE" w:rsidRPr="00E94C17" w:rsidRDefault="008A35AE" w:rsidP="008A35AE">
            <w:pPr>
              <w:jc w:val="center"/>
              <w:rPr>
                <w:b/>
                <w:color w:val="FFFFFF" w:themeColor="background1"/>
              </w:rPr>
            </w:pPr>
            <w:r w:rsidRPr="00E94C17">
              <w:rPr>
                <w:b/>
                <w:color w:val="FFFFFF" w:themeColor="background1"/>
              </w:rPr>
              <w:t>Core knowledge &amp; key questions</w:t>
            </w:r>
          </w:p>
        </w:tc>
        <w:tc>
          <w:tcPr>
            <w:tcW w:w="3312" w:type="dxa"/>
            <w:tcBorders>
              <w:right w:val="single" w:sz="18" w:space="0" w:color="auto"/>
            </w:tcBorders>
            <w:shd w:val="clear" w:color="auto" w:fill="FF4F4B"/>
          </w:tcPr>
          <w:p w:rsidR="008A35AE" w:rsidRPr="00E94C17" w:rsidRDefault="004B4BEA" w:rsidP="008A35AE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 xml:space="preserve">Links to British values </w:t>
            </w: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Article</w:t>
            </w:r>
          </w:p>
        </w:tc>
        <w:tc>
          <w:tcPr>
            <w:tcW w:w="10030" w:type="dxa"/>
            <w:vMerge w:val="restart"/>
          </w:tcPr>
          <w:p w:rsidR="00AD65A2" w:rsidRDefault="00AD65A2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Access to rights</w:t>
            </w:r>
          </w:p>
          <w:p w:rsidR="00A43B6F" w:rsidRDefault="00A43B6F" w:rsidP="00A43B6F">
            <w:pPr>
              <w:pStyle w:val="NoSpacing"/>
              <w:rPr>
                <w:b/>
              </w:rPr>
            </w:pPr>
            <w:r w:rsidRPr="00D23CA2">
              <w:rPr>
                <w:b/>
              </w:rPr>
              <w:t>the articles of CRC and how those around them help them to enjoy a wide range of their rights</w:t>
            </w:r>
          </w:p>
          <w:p w:rsidR="00AD65A2" w:rsidRDefault="00AD65A2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D25DE7" w:rsidRDefault="009A3684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Healthy</w:t>
            </w:r>
          </w:p>
          <w:p w:rsidR="00A43B6F" w:rsidRDefault="00A43B6F" w:rsidP="00A43B6F">
            <w:pPr>
              <w:autoSpaceDE w:val="0"/>
              <w:autoSpaceDN w:val="0"/>
              <w:adjustRightInd w:val="0"/>
              <w:rPr>
                <w:b/>
              </w:rPr>
            </w:pPr>
            <w:r w:rsidRPr="00D1060D">
              <w:rPr>
                <w:b/>
              </w:rPr>
              <w:t>what positively and negatively affects their physical, mental and emotio</w:t>
            </w:r>
            <w:r>
              <w:rPr>
                <w:b/>
              </w:rPr>
              <w:t xml:space="preserve">nal health </w:t>
            </w:r>
            <w:proofErr w:type="spellStart"/>
            <w:r>
              <w:rPr>
                <w:b/>
              </w:rPr>
              <w:t>incl</w:t>
            </w:r>
            <w:proofErr w:type="spellEnd"/>
            <w:r>
              <w:rPr>
                <w:b/>
              </w:rPr>
              <w:t xml:space="preserve"> exercise, sleep and online behaviours</w:t>
            </w:r>
            <w:r w:rsidR="00B511F2">
              <w:rPr>
                <w:b/>
              </w:rPr>
              <w:t xml:space="preserve"> </w:t>
            </w:r>
          </w:p>
          <w:p w:rsidR="00F550E0" w:rsidRDefault="00F550E0" w:rsidP="00A43B6F">
            <w:pPr>
              <w:autoSpaceDE w:val="0"/>
              <w:autoSpaceDN w:val="0"/>
              <w:adjustRightInd w:val="0"/>
              <w:rPr>
                <w:b/>
              </w:rPr>
            </w:pPr>
          </w:p>
          <w:p w:rsidR="00F550E0" w:rsidRPr="00962847" w:rsidRDefault="00F550E0" w:rsidP="00F550E0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color w:val="000000" w:themeColor="text1"/>
                <w:lang w:eastAsia="en-GB"/>
              </w:rPr>
            </w:pPr>
            <w:r w:rsidRPr="00962847">
              <w:rPr>
                <w:rFonts w:ascii="Calibri" w:eastAsia="Times New Roman" w:hAnsi="Calibri" w:cs="Calibri"/>
                <w:color w:val="000000" w:themeColor="text1"/>
                <w:lang w:eastAsia="en-GB"/>
              </w:rPr>
              <w:t>the school rules about health and safety</w:t>
            </w:r>
          </w:p>
          <w:p w:rsidR="00A43B6F" w:rsidRDefault="00A43B6F" w:rsidP="00A43B6F">
            <w:pPr>
              <w:autoSpaceDE w:val="0"/>
              <w:autoSpaceDN w:val="0"/>
              <w:adjustRightInd w:val="0"/>
              <w:rPr>
                <w:b/>
              </w:rPr>
            </w:pPr>
          </w:p>
          <w:p w:rsidR="00A43B6F" w:rsidRPr="00132135" w:rsidRDefault="00A43B6F" w:rsidP="00A43B6F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132135">
              <w:rPr>
                <w:color w:val="000000" w:themeColor="text1"/>
              </w:rPr>
              <w:t xml:space="preserve">how to develop skills to make healthy choices about food </w:t>
            </w:r>
            <w:r w:rsidRPr="00132135">
              <w:rPr>
                <w:i/>
                <w:color w:val="000000" w:themeColor="text1"/>
              </w:rPr>
              <w:t>and</w:t>
            </w:r>
            <w:r w:rsidRPr="00132135">
              <w:rPr>
                <w:color w:val="000000" w:themeColor="text1"/>
              </w:rPr>
              <w:t xml:space="preserve"> </w:t>
            </w:r>
            <w:r w:rsidRPr="00132135">
              <w:rPr>
                <w:i/>
                <w:color w:val="000000" w:themeColor="text1"/>
              </w:rPr>
              <w:t xml:space="preserve">understand what might influence those choices </w:t>
            </w:r>
            <w:proofErr w:type="gramStart"/>
            <w:r w:rsidRPr="00132135">
              <w:rPr>
                <w:color w:val="000000" w:themeColor="text1"/>
              </w:rPr>
              <w:t>-(</w:t>
            </w:r>
            <w:proofErr w:type="gramEnd"/>
            <w:r w:rsidRPr="00132135">
              <w:rPr>
                <w:color w:val="000000" w:themeColor="text1"/>
              </w:rPr>
              <w:t>cookery</w:t>
            </w:r>
            <w:r w:rsidR="00B511F2" w:rsidRPr="00132135">
              <w:rPr>
                <w:color w:val="000000" w:themeColor="text1"/>
              </w:rPr>
              <w:t xml:space="preserve"> and science</w:t>
            </w:r>
            <w:r w:rsidRPr="00132135">
              <w:rPr>
                <w:color w:val="000000" w:themeColor="text1"/>
              </w:rPr>
              <w:t>)</w:t>
            </w:r>
          </w:p>
          <w:p w:rsidR="00B511F2" w:rsidRDefault="00B511F2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9A3684" w:rsidRDefault="009A3684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Media and Critical Thinking</w:t>
            </w:r>
          </w:p>
          <w:p w:rsidR="00A43B6F" w:rsidRDefault="00B511F2" w:rsidP="00A43B6F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H</w:t>
            </w:r>
            <w:r w:rsidR="00A43B6F" w:rsidRPr="00B511F2">
              <w:rPr>
                <w:rFonts w:ascii="Calibri" w:eastAsia="Times New Roman" w:hAnsi="Calibri" w:cs="Calibri"/>
                <w:b/>
                <w:lang w:eastAsia="en-GB"/>
              </w:rPr>
              <w:t>ow to recognise and assess the different risks in different situations and decide how to behave responsibly (forest schools</w:t>
            </w:r>
            <w:r w:rsidRPr="00B511F2">
              <w:rPr>
                <w:rFonts w:ascii="Calibri" w:eastAsia="Times New Roman" w:hAnsi="Calibri" w:cs="Calibri"/>
                <w:b/>
                <w:lang w:eastAsia="en-GB"/>
              </w:rPr>
              <w:t xml:space="preserve"> and dB Prima</w:t>
            </w:r>
            <w:r w:rsidR="00132135">
              <w:rPr>
                <w:rFonts w:ascii="Calibri" w:eastAsia="Times New Roman" w:hAnsi="Calibri" w:cs="Calibri"/>
                <w:b/>
                <w:lang w:eastAsia="en-GB"/>
              </w:rPr>
              <w:t>ry</w:t>
            </w:r>
            <w:r w:rsidR="00A43B6F" w:rsidRPr="00B511F2">
              <w:rPr>
                <w:rFonts w:ascii="Calibri" w:eastAsia="Times New Roman" w:hAnsi="Calibri" w:cs="Calibri"/>
                <w:b/>
                <w:lang w:eastAsia="en-GB"/>
              </w:rPr>
              <w:t>)</w:t>
            </w:r>
            <w:r w:rsidR="00A43B6F" w:rsidRPr="00FA71A5">
              <w:rPr>
                <w:rFonts w:ascii="Calibri" w:eastAsia="Times New Roman" w:hAnsi="Calibri" w:cs="Calibri"/>
                <w:b/>
                <w:lang w:eastAsia="en-GB"/>
              </w:rPr>
              <w:t xml:space="preserve"> </w:t>
            </w:r>
          </w:p>
          <w:p w:rsidR="00F550E0" w:rsidRPr="00FA71A5" w:rsidRDefault="00F550E0" w:rsidP="00A43B6F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/>
                <w:lang w:eastAsia="en-GB"/>
              </w:rPr>
            </w:pPr>
          </w:p>
          <w:p w:rsidR="009A3684" w:rsidRDefault="009A3684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bookmarkStart w:id="0" w:name="_GoBack"/>
            <w:bookmarkEnd w:id="0"/>
          </w:p>
          <w:p w:rsidR="009A3684" w:rsidRDefault="009A3684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Secrets</w:t>
            </w:r>
          </w:p>
          <w:p w:rsidR="00F550E0" w:rsidRPr="00132135" w:rsidRDefault="00F550E0" w:rsidP="00F550E0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i/>
                <w:color w:val="000000" w:themeColor="text1"/>
                <w:lang w:eastAsia="en-GB"/>
              </w:rPr>
            </w:pPr>
            <w:r w:rsidRPr="00132135">
              <w:rPr>
                <w:rFonts w:ascii="Calibri" w:eastAsia="Times New Roman" w:hAnsi="Calibri" w:cs="Calibri"/>
                <w:i/>
                <w:color w:val="000000" w:themeColor="text1"/>
                <w:lang w:eastAsia="en-GB"/>
              </w:rPr>
              <w:t>the concept of keeping a secret and when and they should and shouldn’t agree to this and when it is right to break a confidence</w:t>
            </w:r>
          </w:p>
          <w:p w:rsidR="009A3684" w:rsidRDefault="009A3684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9A3684" w:rsidRDefault="009A3684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Keeping Safe</w:t>
            </w:r>
          </w:p>
          <w:p w:rsidR="00A43B6F" w:rsidRDefault="00B511F2" w:rsidP="00A43B6F">
            <w:pPr>
              <w:pStyle w:val="NoSpacing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H</w:t>
            </w:r>
            <w:r w:rsidR="00A43B6F" w:rsidRPr="00B511F2">
              <w:rPr>
                <w:rFonts w:ascii="Calibri" w:eastAsia="Times New Roman" w:hAnsi="Calibri" w:cs="Calibri"/>
                <w:b/>
                <w:lang w:eastAsia="en-GB"/>
              </w:rPr>
              <w:t xml:space="preserve">ow to keep myself safe on the roads </w:t>
            </w:r>
          </w:p>
          <w:p w:rsidR="00132135" w:rsidRPr="005639F5" w:rsidRDefault="00132135" w:rsidP="00F550E0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i/>
                <w:color w:val="C45911" w:themeColor="accent2" w:themeShade="BF"/>
                <w:lang w:eastAsia="en-GB"/>
              </w:rPr>
            </w:pPr>
          </w:p>
          <w:p w:rsidR="00F550E0" w:rsidRPr="00962847" w:rsidRDefault="00F550E0" w:rsidP="00962847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i/>
                <w:color w:val="00B0F0"/>
                <w:lang w:eastAsia="en-GB"/>
              </w:rPr>
            </w:pPr>
            <w:r w:rsidRPr="005639F5">
              <w:rPr>
                <w:rFonts w:ascii="Calibri" w:eastAsia="Times New Roman" w:hAnsi="Calibri" w:cs="Calibri"/>
                <w:i/>
                <w:color w:val="00B0F0"/>
                <w:lang w:eastAsia="en-GB"/>
              </w:rPr>
              <w:t>rail safety- assembly</w:t>
            </w:r>
          </w:p>
          <w:p w:rsidR="00AD65A2" w:rsidRDefault="00AD65A2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Pr="009D3AC2" w:rsidRDefault="00AD65A2" w:rsidP="004B4BEA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Online Safety</w:t>
            </w:r>
          </w:p>
          <w:p w:rsidR="00A43B6F" w:rsidRPr="005639F5" w:rsidRDefault="00B511F2" w:rsidP="00A43B6F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S</w:t>
            </w:r>
            <w:r w:rsidR="00A43B6F" w:rsidRPr="005639F5">
              <w:rPr>
                <w:rFonts w:ascii="Calibri" w:eastAsia="Times New Roman" w:hAnsi="Calibri" w:cs="Calibri"/>
                <w:b/>
                <w:lang w:eastAsia="en-GB"/>
              </w:rPr>
              <w:t>trategies for keeping safe online; the importance of protecting personal information and the distribution of images of themselves and others</w:t>
            </w:r>
            <w:r>
              <w:rPr>
                <w:rFonts w:ascii="Calibri" w:eastAsia="Times New Roman" w:hAnsi="Calibri" w:cs="Calibri"/>
                <w:b/>
                <w:lang w:eastAsia="en-GB"/>
              </w:rPr>
              <w:t xml:space="preserve"> (Computing)</w:t>
            </w:r>
          </w:p>
          <w:p w:rsidR="00D25DE7" w:rsidRPr="009D3AC2" w:rsidRDefault="00D25DE7" w:rsidP="004B4BEA">
            <w:pPr>
              <w:pStyle w:val="NoSpacing"/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</w:p>
          <w:p w:rsidR="00D25DE7" w:rsidRPr="009D3AC2" w:rsidRDefault="00D25DE7" w:rsidP="00807CC4">
            <w:pPr>
              <w:autoSpaceDE w:val="0"/>
              <w:autoSpaceDN w:val="0"/>
              <w:adjustRightInd w:val="0"/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</w:p>
        </w:tc>
        <w:tc>
          <w:tcPr>
            <w:tcW w:w="3312" w:type="dxa"/>
            <w:vMerge w:val="restart"/>
            <w:tcBorders>
              <w:right w:val="single" w:sz="18" w:space="0" w:color="auto"/>
            </w:tcBorders>
          </w:tcPr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lastRenderedPageBreak/>
              <w:t>Access to rights</w:t>
            </w:r>
          </w:p>
          <w:p w:rsidR="00132135" w:rsidRPr="00132135" w:rsidRDefault="00132135" w:rsidP="00AD65A2">
            <w:pPr>
              <w:pStyle w:val="NoSpacing"/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>Democracy links to all of our access to rights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Healthy</w:t>
            </w:r>
          </w:p>
          <w:p w:rsidR="00AD65A2" w:rsidRPr="00132135" w:rsidRDefault="00132135" w:rsidP="00AD65A2">
            <w:pPr>
              <w:pStyle w:val="NoSpacing"/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</w:pPr>
            <w:r w:rsidRPr="00132135"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>Individual liberty to choose a healthy lifestyle</w:t>
            </w:r>
            <w:r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>. Rule of law links to our school rules and staying safe.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sz w:val="18"/>
                <w:lang w:eastAsia="en-GB"/>
                <w14:cntxtAlts/>
              </w:rPr>
            </w:pPr>
          </w:p>
          <w:p w:rsidR="00132135" w:rsidRPr="00132135" w:rsidRDefault="00132135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sz w:val="18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Media and Critical Thinking</w:t>
            </w:r>
          </w:p>
          <w:p w:rsidR="00AD65A2" w:rsidRDefault="00132135" w:rsidP="00AD65A2">
            <w:pPr>
              <w:pStyle w:val="NoSpacing"/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</w:pPr>
            <w:r w:rsidRPr="00132135"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>Mutual respect to behave responsibly</w:t>
            </w:r>
          </w:p>
          <w:p w:rsidR="00EC7A9E" w:rsidRDefault="00EC7A9E" w:rsidP="00AD65A2">
            <w:pPr>
              <w:pStyle w:val="NoSpacing"/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Keeping Safe</w:t>
            </w:r>
          </w:p>
          <w:p w:rsidR="00132135" w:rsidRPr="00132135" w:rsidRDefault="00132135" w:rsidP="00AD65A2">
            <w:pPr>
              <w:pStyle w:val="NoSpacing"/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</w:pPr>
            <w:r w:rsidRPr="00132135"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>Rule of Law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Online Safety</w:t>
            </w:r>
          </w:p>
          <w:p w:rsidR="00132135" w:rsidRPr="00132135" w:rsidRDefault="00132135" w:rsidP="00AD65A2">
            <w:pPr>
              <w:pStyle w:val="NoSpacing"/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</w:pPr>
            <w:r w:rsidRPr="00132135"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 xml:space="preserve">Rule of Law </w:t>
            </w:r>
            <w:r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 xml:space="preserve">in following online safety rules </w:t>
            </w:r>
            <w:r w:rsidRPr="00132135">
              <w:rPr>
                <w:rFonts w:ascii="Linkpen 2b Join" w:eastAsia="Times New Roman" w:hAnsi="Linkpen 2b Join" w:cs="Calibri"/>
                <w:kern w:val="22"/>
                <w:sz w:val="18"/>
                <w:lang w:eastAsia="en-GB"/>
                <w14:cntxtAlts/>
              </w:rPr>
              <w:t>and Mutual respect</w:t>
            </w:r>
          </w:p>
          <w:p w:rsidR="00315EBC" w:rsidRDefault="00315EBC" w:rsidP="00361FF8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</w:p>
          <w:p w:rsidR="00315EBC" w:rsidRDefault="00315EBC" w:rsidP="00361FF8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</w:p>
          <w:p w:rsidR="00315EBC" w:rsidRDefault="00315EBC" w:rsidP="00361FF8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</w:p>
          <w:p w:rsidR="00315EBC" w:rsidRDefault="00315EBC" w:rsidP="00361FF8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</w:p>
          <w:p w:rsidR="00D25DE7" w:rsidRPr="00E04B94" w:rsidRDefault="00D25DE7" w:rsidP="00361FF8">
            <w:pPr>
              <w:rPr>
                <w:rFonts w:ascii="Linkpen 2b Join" w:hAnsi="Linkpen 2b Join"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CRC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Physical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Mental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Emotional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Choices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Secrets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Online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Rail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Road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Personal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Information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Protection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Privacy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EC7A9E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  <w:r>
              <w:rPr>
                <w:rFonts w:cstheme="minorHAnsi"/>
                <w:color w:val="000000" w:themeColor="text1"/>
                <w:kern w:val="2"/>
                <w14:cntxtAlts/>
              </w:rPr>
              <w:t>Distribution</w:t>
            </w: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  <w:tr w:rsidR="00D25DE7" w:rsidTr="00315EBC">
        <w:tc>
          <w:tcPr>
            <w:tcW w:w="2553" w:type="dxa"/>
            <w:tcBorders>
              <w:left w:val="single" w:sz="18" w:space="0" w:color="auto"/>
            </w:tcBorders>
          </w:tcPr>
          <w:p w:rsidR="00D25DE7" w:rsidRPr="00AE5D48" w:rsidRDefault="00D25DE7" w:rsidP="00361FF8">
            <w:pPr>
              <w:rPr>
                <w:rFonts w:cstheme="minorHAnsi"/>
                <w:color w:val="000000" w:themeColor="text1"/>
                <w:kern w:val="2"/>
                <w14:cntxtAlts/>
              </w:rPr>
            </w:pPr>
          </w:p>
        </w:tc>
        <w:tc>
          <w:tcPr>
            <w:tcW w:w="10030" w:type="dxa"/>
            <w:vMerge/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  <w:tc>
          <w:tcPr>
            <w:tcW w:w="3312" w:type="dxa"/>
            <w:vMerge/>
            <w:tcBorders>
              <w:right w:val="single" w:sz="18" w:space="0" w:color="auto"/>
            </w:tcBorders>
          </w:tcPr>
          <w:p w:rsidR="00D25DE7" w:rsidRPr="00370226" w:rsidRDefault="00D25DE7" w:rsidP="00361FF8">
            <w:pPr>
              <w:rPr>
                <w:rFonts w:cstheme="minorHAnsi"/>
              </w:rPr>
            </w:pPr>
          </w:p>
        </w:tc>
      </w:tr>
    </w:tbl>
    <w:p w:rsidR="005C7C83" w:rsidRDefault="005C7C83"/>
    <w:tbl>
      <w:tblPr>
        <w:tblStyle w:val="TableGrid"/>
        <w:tblW w:w="15895" w:type="dxa"/>
        <w:tblInd w:w="-1016" w:type="dxa"/>
        <w:tblLook w:val="04A0" w:firstRow="1" w:lastRow="0" w:firstColumn="1" w:lastColumn="0" w:noHBand="0" w:noVBand="1"/>
      </w:tblPr>
      <w:tblGrid>
        <w:gridCol w:w="1893"/>
        <w:gridCol w:w="1794"/>
        <w:gridCol w:w="546"/>
        <w:gridCol w:w="1155"/>
        <w:gridCol w:w="1773"/>
        <w:gridCol w:w="1384"/>
        <w:gridCol w:w="1769"/>
        <w:gridCol w:w="5581"/>
      </w:tblGrid>
      <w:tr w:rsidR="00125D3C" w:rsidTr="00807CC4">
        <w:trPr>
          <w:trHeight w:val="201"/>
        </w:trPr>
        <w:tc>
          <w:tcPr>
            <w:tcW w:w="4233" w:type="dxa"/>
            <w:gridSpan w:val="3"/>
            <w:tcBorders>
              <w:left w:val="single" w:sz="18" w:space="0" w:color="auto"/>
            </w:tcBorders>
            <w:shd w:val="clear" w:color="auto" w:fill="FF4F4B"/>
          </w:tcPr>
          <w:p w:rsidR="00125D3C" w:rsidRPr="00E94C17" w:rsidRDefault="00125D3C" w:rsidP="00125D3C">
            <w:pPr>
              <w:rPr>
                <w:rFonts w:cstheme="minorHAnsi"/>
                <w:b/>
                <w:color w:val="FFFFFF" w:themeColor="background1"/>
              </w:rPr>
            </w:pPr>
            <w:r w:rsidRPr="00E94C17">
              <w:rPr>
                <w:rFonts w:cstheme="minorHAnsi"/>
                <w:b/>
                <w:color w:val="FFFFFF" w:themeColor="background1"/>
              </w:rPr>
              <w:t xml:space="preserve">Prior learning </w:t>
            </w:r>
          </w:p>
        </w:tc>
        <w:tc>
          <w:tcPr>
            <w:tcW w:w="6081" w:type="dxa"/>
            <w:gridSpan w:val="4"/>
            <w:shd w:val="clear" w:color="auto" w:fill="FF4F4B"/>
          </w:tcPr>
          <w:p w:rsidR="00125D3C" w:rsidRPr="00E94C17" w:rsidRDefault="00125D3C" w:rsidP="00125D3C">
            <w:pPr>
              <w:rPr>
                <w:rFonts w:cstheme="minorHAnsi"/>
                <w:b/>
                <w:color w:val="FFFFFF" w:themeColor="background1"/>
              </w:rPr>
            </w:pPr>
            <w:r w:rsidRPr="00E94C17">
              <w:rPr>
                <w:rFonts w:cstheme="minorHAnsi"/>
                <w:b/>
                <w:color w:val="FFFFFF" w:themeColor="background1"/>
              </w:rPr>
              <w:t xml:space="preserve">Future learning </w:t>
            </w:r>
          </w:p>
        </w:tc>
        <w:tc>
          <w:tcPr>
            <w:tcW w:w="5581" w:type="dxa"/>
            <w:tcBorders>
              <w:right w:val="single" w:sz="18" w:space="0" w:color="auto"/>
            </w:tcBorders>
            <w:shd w:val="clear" w:color="auto" w:fill="FF4F4B"/>
          </w:tcPr>
          <w:p w:rsidR="00125D3C" w:rsidRPr="00E94C17" w:rsidRDefault="004B4BEA" w:rsidP="00125D3C">
            <w:pPr>
              <w:rPr>
                <w:rFonts w:cstheme="minorHAnsi"/>
                <w:b/>
                <w:color w:val="FFFFFF" w:themeColor="background1"/>
                <w:kern w:val="22"/>
                <w14:cntxtAlts/>
              </w:rPr>
            </w:pPr>
            <w:r>
              <w:rPr>
                <w:rFonts w:cstheme="minorHAnsi"/>
                <w:b/>
                <w:color w:val="FFFFFF" w:themeColor="background1"/>
                <w:kern w:val="22"/>
                <w14:cntxtAlts/>
              </w:rPr>
              <w:t>Links to Rights Respecting schools</w:t>
            </w:r>
            <w:r w:rsidR="00125D3C" w:rsidRPr="00E94C17">
              <w:rPr>
                <w:rFonts w:cstheme="minorHAnsi"/>
                <w:b/>
                <w:color w:val="FFFFFF" w:themeColor="background1"/>
                <w:kern w:val="22"/>
                <w14:cntxtAlts/>
              </w:rPr>
              <w:t xml:space="preserve"> </w:t>
            </w:r>
          </w:p>
        </w:tc>
      </w:tr>
      <w:tr w:rsidR="004B4BEA" w:rsidTr="00807CC4">
        <w:trPr>
          <w:trHeight w:val="2148"/>
        </w:trPr>
        <w:tc>
          <w:tcPr>
            <w:tcW w:w="4233" w:type="dxa"/>
            <w:gridSpan w:val="3"/>
            <w:tcBorders>
              <w:left w:val="single" w:sz="18" w:space="0" w:color="auto"/>
              <w:bottom w:val="single" w:sz="4" w:space="0" w:color="auto"/>
            </w:tcBorders>
          </w:tcPr>
          <w:p w:rsidR="004B4BEA" w:rsidRPr="0037667A" w:rsidRDefault="004B4BEA" w:rsidP="00125D3C">
            <w:pPr>
              <w:rPr>
                <w:rFonts w:cstheme="minorHAnsi"/>
              </w:rPr>
            </w:pPr>
          </w:p>
          <w:p w:rsidR="004B4BEA" w:rsidRPr="0037667A" w:rsidRDefault="004B4BEA" w:rsidP="00125D3C">
            <w:pPr>
              <w:rPr>
                <w:rFonts w:cstheme="minorHAnsi"/>
                <w:b/>
                <w:color w:val="FFFFFF" w:themeColor="background1"/>
              </w:rPr>
            </w:pPr>
          </w:p>
        </w:tc>
        <w:tc>
          <w:tcPr>
            <w:tcW w:w="6081" w:type="dxa"/>
            <w:gridSpan w:val="4"/>
            <w:tcBorders>
              <w:bottom w:val="single" w:sz="4" w:space="0" w:color="auto"/>
            </w:tcBorders>
          </w:tcPr>
          <w:p w:rsidR="004B4BEA" w:rsidRPr="0037667A" w:rsidRDefault="004B4BEA" w:rsidP="00125D3C">
            <w:pPr>
              <w:rPr>
                <w:rFonts w:cstheme="minorHAnsi"/>
              </w:rPr>
            </w:pPr>
            <w:r w:rsidRPr="0037667A">
              <w:rPr>
                <w:rFonts w:cstheme="minorHAnsi"/>
              </w:rPr>
              <w:t xml:space="preserve"> </w:t>
            </w:r>
          </w:p>
        </w:tc>
        <w:tc>
          <w:tcPr>
            <w:tcW w:w="5581" w:type="dxa"/>
            <w:vMerge w:val="restart"/>
            <w:tcBorders>
              <w:bottom w:val="single" w:sz="4" w:space="0" w:color="auto"/>
              <w:right w:val="single" w:sz="18" w:space="0" w:color="auto"/>
            </w:tcBorders>
          </w:tcPr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Access to rights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Healthy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Risk Taking and Peer Pressure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Media and Critical Thinking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Secrets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Reproduction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Keeping Safe</w:t>
            </w:r>
          </w:p>
          <w:p w:rsidR="00AD65A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</w:p>
          <w:p w:rsidR="00AD65A2" w:rsidRPr="009D3AC2" w:rsidRDefault="00AD65A2" w:rsidP="00AD65A2">
            <w:pPr>
              <w:pStyle w:val="NoSpacing"/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</w:pPr>
            <w:r>
              <w:rPr>
                <w:rFonts w:ascii="Linkpen 2b Join" w:eastAsia="Times New Roman" w:hAnsi="Linkpen 2b Join" w:cs="Calibri"/>
                <w:color w:val="FF0000"/>
                <w:kern w:val="22"/>
                <w:lang w:eastAsia="en-GB"/>
                <w14:cntxtAlts/>
              </w:rPr>
              <w:t>Online Safety</w:t>
            </w:r>
          </w:p>
          <w:p w:rsidR="00602E5E" w:rsidRPr="000C194F" w:rsidRDefault="00602E5E" w:rsidP="000C194F">
            <w:pPr>
              <w:rPr>
                <w:rFonts w:cstheme="minorHAnsi"/>
                <w:kern w:val="22"/>
                <w14:cntxtAlts/>
              </w:rPr>
            </w:pPr>
          </w:p>
        </w:tc>
      </w:tr>
      <w:tr w:rsidR="004B4BEA" w:rsidTr="00807CC4">
        <w:trPr>
          <w:trHeight w:val="409"/>
        </w:trPr>
        <w:tc>
          <w:tcPr>
            <w:tcW w:w="10314" w:type="dxa"/>
            <w:gridSpan w:val="7"/>
            <w:tcBorders>
              <w:left w:val="single" w:sz="18" w:space="0" w:color="auto"/>
            </w:tcBorders>
            <w:shd w:val="clear" w:color="auto" w:fill="FF4F4B"/>
          </w:tcPr>
          <w:p w:rsidR="004B4BEA" w:rsidRPr="00E94C17" w:rsidRDefault="004B4BEA" w:rsidP="00125D3C">
            <w:pPr>
              <w:rPr>
                <w:rFonts w:cstheme="minorHAnsi"/>
                <w:b/>
                <w:color w:val="FFFFFF" w:themeColor="background1"/>
                <w:kern w:val="22"/>
                <w14:cntxtAlts/>
              </w:rPr>
            </w:pPr>
            <w:r>
              <w:rPr>
                <w:rFonts w:cstheme="minorHAnsi"/>
                <w:b/>
                <w:color w:val="FFFFFF" w:themeColor="background1"/>
                <w:kern w:val="22"/>
                <w14:cntxtAlts/>
              </w:rPr>
              <w:lastRenderedPageBreak/>
              <w:t xml:space="preserve">Links to school values </w:t>
            </w:r>
          </w:p>
        </w:tc>
        <w:tc>
          <w:tcPr>
            <w:tcW w:w="5581" w:type="dxa"/>
            <w:vMerge/>
            <w:tcBorders>
              <w:right w:val="single" w:sz="18" w:space="0" w:color="auto"/>
            </w:tcBorders>
          </w:tcPr>
          <w:p w:rsidR="004B4BEA" w:rsidRDefault="004B4BEA" w:rsidP="00125D3C"/>
        </w:tc>
      </w:tr>
      <w:tr w:rsidR="004B4BEA" w:rsidTr="00807CC4">
        <w:trPr>
          <w:trHeight w:val="333"/>
        </w:trPr>
        <w:tc>
          <w:tcPr>
            <w:tcW w:w="1893" w:type="dxa"/>
            <w:tcBorders>
              <w:left w:val="single" w:sz="18" w:space="0" w:color="auto"/>
            </w:tcBorders>
          </w:tcPr>
          <w:p w:rsidR="004B4BEA" w:rsidRPr="00807CC4" w:rsidRDefault="004B4BEA" w:rsidP="00125D3C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  <w:r w:rsidRPr="00807CC4"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  <w:t xml:space="preserve">Aspirational </w:t>
            </w:r>
          </w:p>
        </w:tc>
        <w:tc>
          <w:tcPr>
            <w:tcW w:w="1794" w:type="dxa"/>
          </w:tcPr>
          <w:p w:rsidR="004B4BEA" w:rsidRPr="00807CC4" w:rsidRDefault="00807CC4" w:rsidP="00125D3C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  <w:r w:rsidRPr="00807CC4"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  <w:t>Confident</w:t>
            </w:r>
          </w:p>
        </w:tc>
        <w:tc>
          <w:tcPr>
            <w:tcW w:w="1701" w:type="dxa"/>
            <w:gridSpan w:val="2"/>
          </w:tcPr>
          <w:p w:rsidR="004B4BEA" w:rsidRPr="00807CC4" w:rsidRDefault="00807CC4" w:rsidP="00125D3C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  <w:r w:rsidRPr="00807CC4"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  <w:t>Curious</w:t>
            </w:r>
          </w:p>
        </w:tc>
        <w:tc>
          <w:tcPr>
            <w:tcW w:w="1773" w:type="dxa"/>
          </w:tcPr>
          <w:p w:rsidR="004B4BEA" w:rsidRPr="00807CC4" w:rsidRDefault="00807CC4" w:rsidP="00125D3C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  <w:r w:rsidRPr="00807CC4"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  <w:t>Resilient</w:t>
            </w:r>
          </w:p>
        </w:tc>
        <w:tc>
          <w:tcPr>
            <w:tcW w:w="1384" w:type="dxa"/>
          </w:tcPr>
          <w:p w:rsidR="004B4BEA" w:rsidRPr="00807CC4" w:rsidRDefault="00807CC4" w:rsidP="00125D3C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  <w:r w:rsidRPr="00807CC4"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  <w:t>Caring</w:t>
            </w:r>
          </w:p>
        </w:tc>
        <w:tc>
          <w:tcPr>
            <w:tcW w:w="1769" w:type="dxa"/>
          </w:tcPr>
          <w:p w:rsidR="004B4BEA" w:rsidRPr="00807CC4" w:rsidRDefault="00807CC4" w:rsidP="00125D3C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</w:pPr>
            <w:r w:rsidRPr="00807CC4">
              <w:rPr>
                <w:rFonts w:ascii="Linkpen 2b Join" w:eastAsia="Times New Roman" w:hAnsi="Linkpen 2b Join" w:cs="Calibri"/>
                <w:color w:val="000000" w:themeColor="text1"/>
                <w:kern w:val="22"/>
                <w:lang w:eastAsia="en-GB"/>
                <w14:cntxtAlts/>
              </w:rPr>
              <w:t>Responsible</w:t>
            </w:r>
          </w:p>
        </w:tc>
        <w:tc>
          <w:tcPr>
            <w:tcW w:w="5581" w:type="dxa"/>
            <w:vMerge/>
            <w:tcBorders>
              <w:right w:val="single" w:sz="18" w:space="0" w:color="auto"/>
            </w:tcBorders>
          </w:tcPr>
          <w:p w:rsidR="004B4BEA" w:rsidRDefault="004B4BEA" w:rsidP="00125D3C"/>
        </w:tc>
      </w:tr>
      <w:tr w:rsidR="004B4BEA" w:rsidTr="00807CC4">
        <w:trPr>
          <w:trHeight w:val="579"/>
        </w:trPr>
        <w:tc>
          <w:tcPr>
            <w:tcW w:w="1893" w:type="dxa"/>
            <w:tcBorders>
              <w:left w:val="single" w:sz="18" w:space="0" w:color="auto"/>
              <w:bottom w:val="single" w:sz="18" w:space="0" w:color="auto"/>
            </w:tcBorders>
          </w:tcPr>
          <w:p w:rsidR="000C194F" w:rsidRPr="00807CC4" w:rsidRDefault="000C194F" w:rsidP="00125D3C">
            <w:pPr>
              <w:rPr>
                <w:rFonts w:cstheme="minorHAnsi"/>
                <w:sz w:val="20"/>
                <w:szCs w:val="20"/>
              </w:rPr>
            </w:pPr>
          </w:p>
          <w:p w:rsidR="000C194F" w:rsidRPr="00807CC4" w:rsidRDefault="000C194F" w:rsidP="00125D3C">
            <w:pPr>
              <w:rPr>
                <w:rFonts w:cstheme="minorHAnsi"/>
                <w:sz w:val="20"/>
                <w:szCs w:val="20"/>
              </w:rPr>
            </w:pPr>
          </w:p>
          <w:p w:rsidR="000C194F" w:rsidRPr="00807CC4" w:rsidRDefault="000C194F" w:rsidP="00125D3C">
            <w:pPr>
              <w:rPr>
                <w:rFonts w:cstheme="minorHAnsi"/>
                <w:sz w:val="20"/>
                <w:szCs w:val="20"/>
              </w:rPr>
            </w:pPr>
          </w:p>
          <w:p w:rsidR="000C194F" w:rsidRPr="00807CC4" w:rsidRDefault="000C194F" w:rsidP="00125D3C">
            <w:pPr>
              <w:rPr>
                <w:rFonts w:cstheme="minorHAnsi"/>
                <w:sz w:val="20"/>
                <w:szCs w:val="20"/>
              </w:rPr>
            </w:pPr>
          </w:p>
          <w:p w:rsidR="000C194F" w:rsidRPr="00807CC4" w:rsidRDefault="000C194F" w:rsidP="00125D3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94" w:type="dxa"/>
            <w:tcBorders>
              <w:bottom w:val="single" w:sz="18" w:space="0" w:color="auto"/>
            </w:tcBorders>
          </w:tcPr>
          <w:p w:rsidR="004B4BEA" w:rsidRPr="00807CC4" w:rsidRDefault="004B4BEA" w:rsidP="00E56FE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18" w:space="0" w:color="auto"/>
            </w:tcBorders>
          </w:tcPr>
          <w:p w:rsidR="004B4BEA" w:rsidRPr="00807CC4" w:rsidRDefault="004B4BEA" w:rsidP="00315EB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3" w:type="dxa"/>
            <w:tcBorders>
              <w:bottom w:val="single" w:sz="18" w:space="0" w:color="auto"/>
            </w:tcBorders>
          </w:tcPr>
          <w:p w:rsidR="00807CC4" w:rsidRPr="00807CC4" w:rsidRDefault="00807CC4" w:rsidP="00E56FE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84" w:type="dxa"/>
            <w:tcBorders>
              <w:bottom w:val="single" w:sz="18" w:space="0" w:color="auto"/>
            </w:tcBorders>
          </w:tcPr>
          <w:p w:rsidR="004B4BEA" w:rsidRPr="00807CC4" w:rsidRDefault="004B4BEA" w:rsidP="00E56FED">
            <w:pPr>
              <w:pStyle w:val="NoSpacing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9" w:type="dxa"/>
            <w:tcBorders>
              <w:bottom w:val="single" w:sz="18" w:space="0" w:color="auto"/>
            </w:tcBorders>
          </w:tcPr>
          <w:p w:rsidR="00807CC4" w:rsidRPr="00807CC4" w:rsidRDefault="00807CC4" w:rsidP="00807CC4">
            <w:pPr>
              <w:rPr>
                <w:rFonts w:ascii="Linkpen 2b Join" w:eastAsia="Times New Roman" w:hAnsi="Linkpen 2b Join" w:cs="Calibri"/>
                <w:color w:val="000000" w:themeColor="text1"/>
                <w:kern w:val="22"/>
                <w:sz w:val="20"/>
                <w:szCs w:val="20"/>
                <w:lang w:eastAsia="en-GB"/>
                <w14:cntxtAlts/>
              </w:rPr>
            </w:pPr>
          </w:p>
          <w:p w:rsidR="004B4BEA" w:rsidRPr="00807CC4" w:rsidRDefault="004B4BEA" w:rsidP="00125D3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581" w:type="dxa"/>
            <w:vMerge/>
            <w:tcBorders>
              <w:bottom w:val="single" w:sz="18" w:space="0" w:color="auto"/>
              <w:right w:val="single" w:sz="18" w:space="0" w:color="auto"/>
            </w:tcBorders>
          </w:tcPr>
          <w:p w:rsidR="004B4BEA" w:rsidRDefault="004B4BEA" w:rsidP="00125D3C"/>
        </w:tc>
      </w:tr>
    </w:tbl>
    <w:p w:rsidR="005A07A6" w:rsidRDefault="005A07A6" w:rsidP="00E94C17"/>
    <w:sectPr w:rsidR="005A07A6" w:rsidSect="00E94C17">
      <w:pgSz w:w="16838" w:h="11906" w:orient="landscape"/>
      <w:pgMar w:top="284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5D19" w:rsidRDefault="000B5D19" w:rsidP="000B5D19">
      <w:pPr>
        <w:spacing w:after="0" w:line="240" w:lineRule="auto"/>
      </w:pPr>
      <w:r>
        <w:separator/>
      </w:r>
    </w:p>
  </w:endnote>
  <w:endnote w:type="continuationSeparator" w:id="0">
    <w:p w:rsidR="000B5D19" w:rsidRDefault="000B5D19" w:rsidP="000B5D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nkpen 2b Join">
    <w:panose1 w:val="03050602060000000000"/>
    <w:charset w:val="00"/>
    <w:family w:val="script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5D19" w:rsidRDefault="000B5D19" w:rsidP="000B5D19">
      <w:pPr>
        <w:spacing w:after="0" w:line="240" w:lineRule="auto"/>
      </w:pPr>
      <w:r>
        <w:separator/>
      </w:r>
    </w:p>
  </w:footnote>
  <w:footnote w:type="continuationSeparator" w:id="0">
    <w:p w:rsidR="000B5D19" w:rsidRDefault="000B5D19" w:rsidP="000B5D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CC5840"/>
    <w:multiLevelType w:val="hybridMultilevel"/>
    <w:tmpl w:val="D3888D74"/>
    <w:lvl w:ilvl="0" w:tplc="11EABEEE">
      <w:start w:val="1"/>
      <w:numFmt w:val="upperLetter"/>
      <w:lvlText w:val="%1)"/>
      <w:lvlJc w:val="left"/>
      <w:pPr>
        <w:ind w:left="720" w:hanging="720"/>
      </w:pPr>
      <w:rPr>
        <w:rFonts w:ascii="Linkpen 2b Join" w:eastAsiaTheme="minorHAnsi" w:hAnsi="Linkpen 2b Join" w:cstheme="minorBidi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A3B2457"/>
    <w:multiLevelType w:val="hybridMultilevel"/>
    <w:tmpl w:val="16DA224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5AE"/>
    <w:rsid w:val="0006258F"/>
    <w:rsid w:val="000A306B"/>
    <w:rsid w:val="000B5D19"/>
    <w:rsid w:val="000C194F"/>
    <w:rsid w:val="00125D3C"/>
    <w:rsid w:val="00132135"/>
    <w:rsid w:val="0015380A"/>
    <w:rsid w:val="00175250"/>
    <w:rsid w:val="001912B8"/>
    <w:rsid w:val="001C5E18"/>
    <w:rsid w:val="002B6850"/>
    <w:rsid w:val="002D4BF4"/>
    <w:rsid w:val="00315EBC"/>
    <w:rsid w:val="00335441"/>
    <w:rsid w:val="003512C2"/>
    <w:rsid w:val="00361FF8"/>
    <w:rsid w:val="00370226"/>
    <w:rsid w:val="0037667A"/>
    <w:rsid w:val="00383B2E"/>
    <w:rsid w:val="003D07ED"/>
    <w:rsid w:val="004B4BEA"/>
    <w:rsid w:val="00535A11"/>
    <w:rsid w:val="00554AD3"/>
    <w:rsid w:val="005A07A6"/>
    <w:rsid w:val="005C7C83"/>
    <w:rsid w:val="005D6D44"/>
    <w:rsid w:val="005F0676"/>
    <w:rsid w:val="005F18D7"/>
    <w:rsid w:val="00602E5E"/>
    <w:rsid w:val="006601B7"/>
    <w:rsid w:val="006624D1"/>
    <w:rsid w:val="00694073"/>
    <w:rsid w:val="00694E35"/>
    <w:rsid w:val="006B5ED5"/>
    <w:rsid w:val="006E242C"/>
    <w:rsid w:val="00777366"/>
    <w:rsid w:val="00807CC4"/>
    <w:rsid w:val="0085195F"/>
    <w:rsid w:val="00862EA7"/>
    <w:rsid w:val="0087595A"/>
    <w:rsid w:val="008A35AE"/>
    <w:rsid w:val="008A4AFA"/>
    <w:rsid w:val="008B2831"/>
    <w:rsid w:val="00932FC1"/>
    <w:rsid w:val="00962847"/>
    <w:rsid w:val="00973C62"/>
    <w:rsid w:val="009A3684"/>
    <w:rsid w:val="009D3AC2"/>
    <w:rsid w:val="009E4844"/>
    <w:rsid w:val="00A43B6F"/>
    <w:rsid w:val="00A65158"/>
    <w:rsid w:val="00A80B26"/>
    <w:rsid w:val="00AA4B8C"/>
    <w:rsid w:val="00AD1957"/>
    <w:rsid w:val="00AD65A2"/>
    <w:rsid w:val="00AD781A"/>
    <w:rsid w:val="00AE5D48"/>
    <w:rsid w:val="00AF6C7F"/>
    <w:rsid w:val="00B0528F"/>
    <w:rsid w:val="00B511F2"/>
    <w:rsid w:val="00BA793C"/>
    <w:rsid w:val="00C92D56"/>
    <w:rsid w:val="00CD40F6"/>
    <w:rsid w:val="00D25DE7"/>
    <w:rsid w:val="00DA2490"/>
    <w:rsid w:val="00DC020A"/>
    <w:rsid w:val="00DF03D2"/>
    <w:rsid w:val="00E04721"/>
    <w:rsid w:val="00E04B94"/>
    <w:rsid w:val="00E42FE7"/>
    <w:rsid w:val="00E56AEE"/>
    <w:rsid w:val="00E56FED"/>
    <w:rsid w:val="00E626B5"/>
    <w:rsid w:val="00E6404D"/>
    <w:rsid w:val="00E747DC"/>
    <w:rsid w:val="00E93358"/>
    <w:rsid w:val="00E94C17"/>
    <w:rsid w:val="00EC0A4D"/>
    <w:rsid w:val="00EC7A9E"/>
    <w:rsid w:val="00EF0A92"/>
    <w:rsid w:val="00F04E0E"/>
    <w:rsid w:val="00F354F0"/>
    <w:rsid w:val="00F528D4"/>
    <w:rsid w:val="00F550E0"/>
    <w:rsid w:val="00F75D44"/>
    <w:rsid w:val="00FC67DF"/>
    <w:rsid w:val="00FD7D18"/>
    <w:rsid w:val="00FF1FD0"/>
    <w:rsid w:val="00FF5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6BDB2"/>
  <w15:chartTrackingRefBased/>
  <w15:docId w15:val="{6757E813-F848-4912-BC3D-1F78D6D25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3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D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D19"/>
  </w:style>
  <w:style w:type="paragraph" w:styleId="Footer">
    <w:name w:val="footer"/>
    <w:basedOn w:val="Normal"/>
    <w:link w:val="FooterChar"/>
    <w:uiPriority w:val="99"/>
    <w:unhideWhenUsed/>
    <w:rsid w:val="000B5D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D19"/>
  </w:style>
  <w:style w:type="paragraph" w:styleId="ListParagraph">
    <w:name w:val="List Paragraph"/>
    <w:basedOn w:val="Normal"/>
    <w:uiPriority w:val="34"/>
    <w:qFormat/>
    <w:rsid w:val="001912B8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9E4844"/>
    <w:rPr>
      <w:i/>
      <w:iCs/>
    </w:rPr>
  </w:style>
  <w:style w:type="paragraph" w:styleId="NoSpacing">
    <w:name w:val="No Spacing"/>
    <w:uiPriority w:val="1"/>
    <w:qFormat/>
    <w:rsid w:val="004B4BE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21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1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Head Teacher (Tillingbourne)</dc:creator>
  <cp:keywords/>
  <dc:description/>
  <cp:lastModifiedBy>LDorrington@ts.internal</cp:lastModifiedBy>
  <cp:revision>8</cp:revision>
  <cp:lastPrinted>2024-01-08T17:09:00Z</cp:lastPrinted>
  <dcterms:created xsi:type="dcterms:W3CDTF">2023-11-15T15:26:00Z</dcterms:created>
  <dcterms:modified xsi:type="dcterms:W3CDTF">2024-01-08T17:38:00Z</dcterms:modified>
</cp:coreProperties>
</file>